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pStyle w:val="11"/>
        <w:tabs>
          <w:tab w:val="left" w:pos="3010"/>
        </w:tabs>
        <w:spacing w:after="0" w:line="60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 w:eastAsia="zh-CN" w:bidi="zh-CN"/>
        </w:rPr>
        <w:t>中南财经政法大学博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社会实践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汇总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tbl>
      <w:tblPr>
        <w:tblStyle w:val="6"/>
        <w:tblpPr w:leftFromText="180" w:rightFromText="180" w:vertAnchor="text" w:horzAnchor="page" w:tblpX="1591" w:tblpY="348"/>
        <w:tblOverlap w:val="never"/>
        <w:tblW w:w="140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593"/>
        <w:gridCol w:w="2360"/>
        <w:gridCol w:w="4820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实践单位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实践岗位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岗位主要职责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东湖高新区工委组织部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党建科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围绕深化党建引领，研究探索高科技产业园区社区治理创新路径政策；协助筹建光谷基层党建与社区治理发展研究院；处理城市基层党建日常事务。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社会学类、管理学类、马克思主义哲学类、历史学类专业优先。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东湖高新区工委组织部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招才局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协助研究探索人才高地建设和工程硕博士培养改革实施方案；协助开展人才积分评价体系制度研究；协助开展人才计划组织、实施工作。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经济管理类、文化教育类等专业优先。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东湖高新区关东街道当代社区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社区书记助理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协助探索社区治理创新路径方法，总结提炼治理经验模式，打造“名社区、名社工”；协助社区书记处理社区日常事务。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社会学类、管理学类、马克思主义哲学类专业优先。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东湖高新区关东街道湾郡社区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社区书记助理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协助探索社区治理创新路径方法，总结提炼治理经验模式，打造“名社区、名社工”；协助社区书记处理社区日常事务。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社会学类、管理学类、马克思主义哲学类专业优先。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东湖高新区关东街道南湖社区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社区书记助理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协助探索社区治理创新路径方法，总结提炼治理经验模式，打造“名社区、名社工”；协助社区书记处理社区日常事务。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社会学类、管理学类、马克思主义哲学类专业优先。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武汉光谷金融控股集团有限公司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行业研究（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人）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围绕科技金融、产业发展等领域，收集前沿领域的文献资料，调研相关单位，开展课题研究。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经济、金融、会计、管理、统计等专业优先；实习期不低于3个月。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湖北省科技投资集团有限公司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融资中心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项目融资部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参与课题研究，方向为如何通过社会资本及权益类资金为主的方式进行融资；参与集团融资、担保等制度体系建设。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财会、金融、管理类专业优先。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湖北省科技投资集团有限公司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投资中心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投资管理部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参与集团公司经营发展规划编制等工作。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财会、金融、管理类专业优先，具备一定财务分析能力。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江夏经济开发区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投资促进处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组织和实施投资促进产业经济发展、负责金融投资、项目融资、债券资金筹划、社会资本利用、园区建设和产业发展基金等。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小标宋_GBK" w:eastAsia="方正仿宋_GBK" w:cs="方正小标宋_GBK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江夏区纸坊街道办事处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基层社会治理岗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打造社区治理分类新模式，打通基层社会治理的“毛细血管”，助推社区多元化发展。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小标宋_GBK" w:eastAsia="方正仿宋_GBK" w:cs="方正小标宋_GBK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江夏区郑店街道办事处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经济服务办公室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负责辖区内经济建设和项目开发，优化辖区投资环境；负责园区投资融资及企业服务工作。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小标宋_GBK" w:eastAsia="方正仿宋_GBK" w:cs="方正小标宋_GBK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光谷南大健康产业园指挥部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投资融资处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协调开展政府债券发行，协调财政及投融资机构开展融资，为产业园投融资计划提出建议。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小标宋_GBK" w:eastAsia="方正仿宋_GBK" w:cs="方正小标宋_GBK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江夏区科经局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科创综合岗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发挥专业特长和资源优势，协助单位完成行政事务性工作、其他阶段性任务及高校院所成果转化对接工作。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小标宋_GBK" w:eastAsia="方正仿宋_GBK" w:cs="方正小标宋_GBK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江夏区城市管理局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综合管理岗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参与组织、协调全区执法队伍的检查、督察、考核工作；承担重点区域和事项的综合城市管理工作。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小标宋_GBK" w:eastAsia="方正仿宋_GBK" w:cs="方正小标宋_GBK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江夏区市场监管局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知识产权综合岗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组织指导开展知识产权促进和保护工作；组织指导开展广告、合同监督管理工作；负责合同格式条款检查、点评、备案工作；负责企业拍卖活动的监管。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小标宋_GBK" w:eastAsia="方正仿宋_GBK" w:cs="方正小标宋_GBK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江夏区民政局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基层治理综合岗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指导城乡社区治理体系和治理能力建设，提出加强和改进城乡基层政权建议，推动基层民主建设。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小标宋_GBK" w:eastAsia="方正仿宋_GBK" w:cs="方正小标宋_GBK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江夏区司法局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法制事务中心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负责区政府民事经济合同、协议合法性审查；负责法制计划方案、总结报告、理论课题调研等工作。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小标宋_GBK" w:eastAsia="方正仿宋_GBK" w:cs="方正小标宋_GBK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汉口银行总行小企业金融部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政策研究岗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负责宏观经济、产业政策、行业政策、区域政策等专业研究。分析宏观经济重点行业政策变化及产业特点、发展趋势、风险特征等。研究小微业务未来发展方向，拟定小微业务未来三年发展战略规划。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小标宋_GBK" w:eastAsia="方正仿宋_GBK" w:cs="方正小标宋_GBK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汉口银行总行小企业金融部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风险管理岗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负责分析小企业信贷业务融资、客户交易行为，制定信用风险评价标准。分析省内及重庆地区经济状况，提出分支行小微业务发展建议。推进小微业务风险模型及风控系统搭建，适时调整风险策略。                           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小标宋_GBK" w:eastAsia="方正仿宋_GBK" w:cs="方正小标宋_GBK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汉口银行总行科技金融部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行业研究岗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研究战略新兴行业发展趋势和宏观政策环境，具备撰写政策点评和行业深度报告的能力。跟踪国内银行机构的监管政策、重点新闻、市场动态、经营情况以及战略动态、通过调研、手机数据和分析，撰写研究报告。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小标宋_GBK" w:eastAsia="方正仿宋_GBK" w:cs="方正小标宋_GBK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汉口银行总行科技金融部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产品管理岗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定期对全行科技金融企业征集业务需求，依据调研结果制定产品。牵头组织新产品和重点产品推广。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小标宋_GBK" w:eastAsia="方正仿宋_GBK" w:cs="方正小标宋_GBK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汉口银行总行资产管理部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投资研究岗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宏观经济数据、宏观经济政策、监管政策、重大事件等保持日常跟踪研究，判断其对金融市场资产价格变动的影响。金融市场动态尤其是债券市场保持日常跟踪研究，为债券投资提供策略建议。公募基金管理人、基金经理、基金产品等进行研究，建立并维护基金产品池。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小标宋_GBK" w:eastAsia="方正仿宋_GBK" w:cs="方正小标宋_GBK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武汉金融控股集团总部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法务部法务专员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负责集团合同、重大事项的法律审查及制度建设工作。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小标宋_GBK" w:eastAsia="方正仿宋_GBK" w:cs="方正小标宋_GBK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武汉金融控股一级子公司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武汉金控现代供应链管理有限公司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风控中心风险控制岗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构建及完善公司风险系统，拟订风险管理制度流程，设计风险管理岗位工作指引和运作流程；开展事前风险审核、事中风险控制、事后风险监察，出具风险预警提示和风险评估报告；指导及协助公司主要业务、项目进行风险控制活动；定期审查各条线风控执行情况，出具风险常规管理报告，针对即时风险问题，评估风险状态与程度，分析风险来源和影响，提供解决方案；完成领导交办的其他工作。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小标宋_GBK" w:eastAsia="方正仿宋_GBK" w:cs="方正小标宋_GBK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3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武汉金融控股一级子公司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武汉开发投资有限公司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投资发展部规划研究岗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  <w:t>公司“金融实业双轮驱动”转型规划发作补充性研究；金融投资、类金融业务的合规性政策环境、监管环境开展前瞻性研究；“专精特新”股权投资业务所涉行业及标的企业开展相关研究。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0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40" w:lineRule="exact"/>
              <w:jc w:val="center"/>
              <w:textAlignment w:val="auto"/>
              <w:rPr>
                <w:rFonts w:hint="eastAsia" w:ascii="方正仿宋_GBK" w:hAnsi="方正小标宋_GBK" w:eastAsia="方正仿宋_GBK" w:cs="方正小标宋_GBK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hODcxYmIyNGE0NzM1NWE1YTA3ZGFlMTQ2OWIyNGQifQ=="/>
  </w:docVars>
  <w:rsids>
    <w:rsidRoot w:val="004C6AC1"/>
    <w:rsid w:val="0005088F"/>
    <w:rsid w:val="00455B72"/>
    <w:rsid w:val="004C6AC1"/>
    <w:rsid w:val="00633EC9"/>
    <w:rsid w:val="00B76593"/>
    <w:rsid w:val="02CB0273"/>
    <w:rsid w:val="036B46A7"/>
    <w:rsid w:val="05A72847"/>
    <w:rsid w:val="072271FD"/>
    <w:rsid w:val="074D3E2C"/>
    <w:rsid w:val="07656FD0"/>
    <w:rsid w:val="076D0A98"/>
    <w:rsid w:val="092752C0"/>
    <w:rsid w:val="0A5E58C8"/>
    <w:rsid w:val="0D5821F2"/>
    <w:rsid w:val="0DBA72E7"/>
    <w:rsid w:val="0DFF4F64"/>
    <w:rsid w:val="10676101"/>
    <w:rsid w:val="117C7ADE"/>
    <w:rsid w:val="11B93FF8"/>
    <w:rsid w:val="129D04A8"/>
    <w:rsid w:val="12AB6773"/>
    <w:rsid w:val="13B3734C"/>
    <w:rsid w:val="14F0455B"/>
    <w:rsid w:val="14F539AB"/>
    <w:rsid w:val="16D80725"/>
    <w:rsid w:val="172F60C9"/>
    <w:rsid w:val="19556F34"/>
    <w:rsid w:val="19C25A0F"/>
    <w:rsid w:val="1ACC7BF5"/>
    <w:rsid w:val="1B0E4630"/>
    <w:rsid w:val="1FA35DBF"/>
    <w:rsid w:val="206D11CD"/>
    <w:rsid w:val="21AD5BBC"/>
    <w:rsid w:val="258B63A9"/>
    <w:rsid w:val="26E8125C"/>
    <w:rsid w:val="271E6421"/>
    <w:rsid w:val="2A1B7082"/>
    <w:rsid w:val="2A31539F"/>
    <w:rsid w:val="2A645C19"/>
    <w:rsid w:val="2B3E7415"/>
    <w:rsid w:val="2CC74B8A"/>
    <w:rsid w:val="2EEF36CE"/>
    <w:rsid w:val="30021417"/>
    <w:rsid w:val="324332A5"/>
    <w:rsid w:val="342F0A02"/>
    <w:rsid w:val="34390E8C"/>
    <w:rsid w:val="35832137"/>
    <w:rsid w:val="36911F77"/>
    <w:rsid w:val="39357335"/>
    <w:rsid w:val="39951233"/>
    <w:rsid w:val="39E607DD"/>
    <w:rsid w:val="3CC20EAA"/>
    <w:rsid w:val="3D404745"/>
    <w:rsid w:val="40B2298F"/>
    <w:rsid w:val="443F4A33"/>
    <w:rsid w:val="493D5EFD"/>
    <w:rsid w:val="49701DF8"/>
    <w:rsid w:val="4AC309D7"/>
    <w:rsid w:val="4F783D5A"/>
    <w:rsid w:val="4FA31229"/>
    <w:rsid w:val="4FB2363D"/>
    <w:rsid w:val="50FC69B0"/>
    <w:rsid w:val="5386750D"/>
    <w:rsid w:val="58D5580E"/>
    <w:rsid w:val="59202E9D"/>
    <w:rsid w:val="5972280D"/>
    <w:rsid w:val="59B05D8E"/>
    <w:rsid w:val="5B021240"/>
    <w:rsid w:val="5BD27AE8"/>
    <w:rsid w:val="5C745C21"/>
    <w:rsid w:val="5E1270CE"/>
    <w:rsid w:val="5E5C29DE"/>
    <w:rsid w:val="5EFF7C79"/>
    <w:rsid w:val="6057732F"/>
    <w:rsid w:val="607F3430"/>
    <w:rsid w:val="63D94D28"/>
    <w:rsid w:val="6445169C"/>
    <w:rsid w:val="64BE1112"/>
    <w:rsid w:val="674F7A06"/>
    <w:rsid w:val="692E4703"/>
    <w:rsid w:val="69C10FF7"/>
    <w:rsid w:val="6BB77AEB"/>
    <w:rsid w:val="6DAC2568"/>
    <w:rsid w:val="6F077AC0"/>
    <w:rsid w:val="70CC3CAB"/>
    <w:rsid w:val="74EA1F71"/>
    <w:rsid w:val="75A01FC9"/>
    <w:rsid w:val="75A03110"/>
    <w:rsid w:val="79BF1509"/>
    <w:rsid w:val="79D1313C"/>
    <w:rsid w:val="7A4F3582"/>
    <w:rsid w:val="7CBB4DFC"/>
    <w:rsid w:val="7F0549A4"/>
    <w:rsid w:val="7F10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0"/>
    <w:pPr>
      <w:spacing w:after="12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1">
    <w:name w:val="Body text|3"/>
    <w:basedOn w:val="1"/>
    <w:qFormat/>
    <w:uiPriority w:val="0"/>
    <w:pPr>
      <w:spacing w:after="720"/>
      <w:jc w:val="center"/>
    </w:pPr>
    <w:rPr>
      <w:rFonts w:ascii="宋体" w:hAnsi="宋体" w:cs="宋体"/>
      <w:color w:val="000000"/>
      <w:kern w:val="0"/>
      <w:sz w:val="34"/>
      <w:szCs w:val="3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539</Words>
  <Characters>541</Characters>
  <Lines>1</Lines>
  <Paragraphs>1</Paragraphs>
  <TotalTime>4</TotalTime>
  <ScaleCrop>false</ScaleCrop>
  <LinksUpToDate>false</LinksUpToDate>
  <CharactersWithSpaces>605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2022-04-15T00:55:00Z</dcterms:created>
  <dc:creator>Administrator</dc:creator>
  <cp:lastModifiedBy>Administrator</cp:lastModifiedBy>
  <dcterms:modified xsi:type="dcterms:W3CDTF">2022-05-12T07:02:30Z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057CB9C27BDE44E1AF702516B1DDF835</vt:lpwstr>
  </property>
</Properties>
</file>