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50AC11">
      <w:pPr>
        <w:widowControl/>
        <w:jc w:val="center"/>
        <w:rPr>
          <w:rFonts w:hint="eastAsia" w:ascii="宋体" w:hAnsi="宋体" w:eastAsia="宋体" w:cs="宋体"/>
          <w:b/>
          <w:color w:val="000000"/>
          <w:kern w:val="0"/>
          <w:sz w:val="32"/>
          <w:szCs w:val="32"/>
        </w:rPr>
      </w:pPr>
      <w:bookmarkStart w:id="0" w:name="_GoBack"/>
      <w:r>
        <w:rPr>
          <w:rFonts w:hint="eastAsia" w:ascii="宋体" w:hAnsi="宋体" w:eastAsia="宋体" w:cs="宋体"/>
          <w:b/>
          <w:color w:val="000000"/>
          <w:kern w:val="0"/>
          <w:sz w:val="32"/>
          <w:szCs w:val="32"/>
        </w:rPr>
        <w:t>《中南财经政法大学研究生学报》</w:t>
      </w:r>
    </w:p>
    <w:p w14:paraId="58481FB2">
      <w:pPr>
        <w:widowControl/>
        <w:jc w:val="center"/>
        <w:rPr>
          <w:rFonts w:ascii="宋体" w:hAnsi="宋体" w:eastAsia="宋体" w:cs="宋体"/>
          <w:b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color w:val="000000"/>
          <w:kern w:val="0"/>
          <w:sz w:val="32"/>
          <w:szCs w:val="32"/>
        </w:rPr>
        <w:t>“庆祝中国共产党成立100周年</w:t>
      </w:r>
      <w:r>
        <w:rPr>
          <w:rFonts w:ascii="宋体" w:hAnsi="宋体" w:eastAsia="宋体" w:cs="宋体"/>
          <w:b/>
          <w:color w:val="000000"/>
          <w:kern w:val="0"/>
          <w:sz w:val="32"/>
          <w:szCs w:val="32"/>
        </w:rPr>
        <w:t>”</w:t>
      </w:r>
    </w:p>
    <w:p w14:paraId="673A015D">
      <w:pPr>
        <w:widowControl/>
        <w:spacing w:after="100" w:afterAutospacing="1"/>
        <w:jc w:val="center"/>
        <w:rPr>
          <w:rFonts w:ascii="宋体" w:hAnsi="宋体" w:eastAsia="宋体" w:cs="宋体"/>
          <w:b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color w:val="000000"/>
          <w:kern w:val="0"/>
          <w:sz w:val="32"/>
          <w:szCs w:val="32"/>
        </w:rPr>
        <w:t>特刊征稿要求</w:t>
      </w:r>
    </w:p>
    <w:bookmarkEnd w:id="0"/>
    <w:p w14:paraId="37533310">
      <w:pPr>
        <w:spacing w:line="360" w:lineRule="auto"/>
        <w:ind w:firstLine="480" w:firstLineChars="200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1. 本刊与正刊为同等效力学术刊物。</w:t>
      </w:r>
    </w:p>
    <w:p w14:paraId="0DDAC455">
      <w:pPr>
        <w:spacing w:line="360" w:lineRule="auto"/>
        <w:ind w:firstLine="480" w:firstLineChars="200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2. 投稿时请作者在邮件名称以及文章首页左上角标明“社会实践刊投稿”字样。同一篇文章请勿在正刊和社会实践刊重复投稿，只能择一刊投稿。</w:t>
      </w:r>
    </w:p>
    <w:p w14:paraId="1CAAAA5A">
      <w:pPr>
        <w:spacing w:line="360" w:lineRule="auto"/>
        <w:ind w:firstLine="480" w:firstLineChars="200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3.本刊坚决反对任何形式的论文署名“搭便车”现象，对多作者署名的文章将进行更为严格的审核。</w:t>
      </w:r>
    </w:p>
    <w:p w14:paraId="5A55FE62">
      <w:pPr>
        <w:spacing w:line="360" w:lineRule="auto"/>
        <w:ind w:firstLine="480" w:firstLineChars="200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4.本刊采用三审制和交叉审稿制，所发论文以质量为唯一依据，不收取任何费用。本刊奉行“学术抄袭一票否决”，请作者特别注意注释规范。</w:t>
      </w:r>
    </w:p>
    <w:p w14:paraId="300CDE94">
      <w:pPr>
        <w:spacing w:line="360" w:lineRule="auto"/>
        <w:ind w:firstLine="480" w:firstLineChars="200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5.本刊对于所有稿件，无论选用与否，将奉上审稿意见。截稿后1个月内未收到录用信息，作者可另投他刊。</w:t>
      </w:r>
    </w:p>
    <w:p w14:paraId="78C39998">
      <w:pPr>
        <w:spacing w:line="360" w:lineRule="auto"/>
        <w:ind w:firstLine="480" w:firstLineChars="200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6.投稿请参考研究生学报格式规范，正文9000字左右为宜。</w:t>
      </w:r>
    </w:p>
    <w:p w14:paraId="02E86784">
      <w:pPr>
        <w:spacing w:line="360" w:lineRule="auto"/>
        <w:ind w:firstLine="480" w:firstLineChars="200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7.投稿一律使用电子稿，本刊收稿邮箱yanjiushengxuebao@zuel.edu.cn。来稿请务必在邮件中及文后注明电话、电子邮箱等详细联系方式。</w:t>
      </w:r>
    </w:p>
    <w:p w14:paraId="7B95A300">
      <w:pPr>
        <w:spacing w:line="360" w:lineRule="auto"/>
        <w:ind w:firstLine="480" w:firstLineChars="200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8.本期投稿截止日期为2021年5月20日。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C29"/>
    <w:rsid w:val="004C3AC9"/>
    <w:rsid w:val="00587C29"/>
    <w:rsid w:val="00CD2A62"/>
    <w:rsid w:val="32832472"/>
    <w:rsid w:val="519A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355</Words>
  <Characters>400</Characters>
  <Lines>2</Lines>
  <Paragraphs>1</Paragraphs>
  <TotalTime>4</TotalTime>
  <ScaleCrop>false</ScaleCrop>
  <LinksUpToDate>false</LinksUpToDate>
  <CharactersWithSpaces>402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2021-03-12T08:57:00Z</dcterms:created>
  <dc:creator>闫 思茜</dc:creator>
  <cp:lastModifiedBy>LT</cp:lastModifiedBy>
  <dcterms:modified xsi:type="dcterms:W3CDTF">2025-02-19T04:38:16Z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eyJoZGlkIjoiM2Q4YmJkYTAyZWM2OTc2Y2IzNjcwZTc1OTkyY2M1ZWEiLCJ1c2VySWQiOiI4NTY0NDYzODUifQ==</vt:lpwstr>
  </property>
  <property fmtid="{D5CDD505-2E9C-101B-9397-08002B2CF9AE}" pid="3" name="KSOProductBuildVer">
    <vt:lpwstr>2052-12.1.0.19770</vt:lpwstr>
  </property>
  <property fmtid="{D5CDD505-2E9C-101B-9397-08002B2CF9AE}" pid="4" name="ICV">
    <vt:lpwstr>94012CF036FB46BB9082A8B714808882_13</vt:lpwstr>
  </property>
</Properties>
</file>