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8"/>
        <w:numPr>
          <w:ilvl w:val="0"/>
          <w:numId w:val="0"/>
        </w:numPr>
        <w:bidi w:val="0"/>
        <w:spacing w:line="240" w:lineRule="auto"/>
        <w:ind w:leftChars="0"/>
        <w:rPr>
          <w:rFonts w:hint="eastAsia"/>
          <w:sz w:val="32"/>
          <w:szCs w:val="24"/>
        </w:rPr>
      </w:pPr>
      <w:r>
        <w:rPr>
          <w:rFonts w:hint="eastAsia"/>
          <w:sz w:val="32"/>
          <w:szCs w:val="24"/>
          <w:lang w:val="en-US" w:eastAsia="zh-CN"/>
        </w:rPr>
        <w:t>一、</w:t>
      </w:r>
      <w:r>
        <w:rPr>
          <w:rFonts w:hint="eastAsia"/>
          <w:sz w:val="32"/>
          <w:szCs w:val="24"/>
        </w:rPr>
        <w:t>访问地址</w:t>
      </w:r>
    </w:p>
    <w:p>
      <w:pPr>
        <w:ind w:firstLine="560"/>
        <w:rPr>
          <w:rFonts w:hint="default" w:ascii="仿宋" w:hAnsi="仿宋" w:eastAsia="仿宋" w:cs="仿宋"/>
        </w:rPr>
      </w:pP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"http://xyjs.zuel.edu.cn"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7"/>
          <w:rFonts w:hint="eastAsia" w:ascii="仿宋" w:hAnsi="仿宋" w:eastAsia="仿宋" w:cs="仿宋"/>
        </w:rPr>
        <w:t>http://xyjs.zuel.edu.cn</w:t>
      </w:r>
      <w:r>
        <w:rPr>
          <w:rFonts w:hint="eastAsia" w:ascii="仿宋" w:hAnsi="仿宋" w:eastAsia="仿宋" w:cs="仿宋"/>
        </w:rPr>
        <w:fldChar w:fldCharType="end"/>
      </w:r>
    </w:p>
    <w:p>
      <w:pPr>
        <w:ind w:firstLine="0" w:firstLineChars="0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902585"/>
            <wp:effectExtent l="9525" t="9525" r="19685" b="21590"/>
            <wp:docPr id="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25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rPr>
          <w:rFonts w:hint="eastAsia" w:ascii="仿宋" w:hAnsi="仿宋" w:eastAsia="仿宋" w:cs="仿宋"/>
          <w:color w:val="FF0000"/>
          <w:sz w:val="24"/>
          <w:szCs w:val="32"/>
          <w:lang w:val="en-US" w:eastAsia="zh-CN"/>
        </w:rPr>
      </w:pPr>
      <w:r>
        <w:rPr>
          <w:rFonts w:hint="eastAsia" w:ascii="仿宋" w:hAnsi="仿宋" w:cs="仿宋"/>
          <w:color w:val="FF0000"/>
          <w:sz w:val="24"/>
          <w:szCs w:val="32"/>
          <w:lang w:val="en-US" w:eastAsia="zh-CN"/>
        </w:rPr>
        <w:t>说明：</w:t>
      </w:r>
      <w:r>
        <w:rPr>
          <w:rFonts w:hint="eastAsia" w:ascii="仿宋" w:hAnsi="仿宋" w:eastAsia="仿宋" w:cs="仿宋"/>
          <w:color w:val="FF0000"/>
          <w:sz w:val="24"/>
          <w:szCs w:val="32"/>
          <w:lang w:val="en-US" w:eastAsia="zh-CN"/>
        </w:rPr>
        <w:t>户名为学/工号（不区分大小写），初始密码默认为身份证后六位，有字母则大写；若证件号非大陆身份证号，则初始密码与用户名相同，有字母则大写。首次登录后请务必修改密码！忘记密码，自助找回失败时，请在工作时间联系用户服务中心热线：027-88386099</w:t>
      </w:r>
    </w:p>
    <w:p>
      <w:pPr>
        <w:numPr>
          <w:ilvl w:val="0"/>
          <w:numId w:val="0"/>
        </w:numPr>
        <w:spacing w:line="720" w:lineRule="auto"/>
        <w:rPr>
          <w:rFonts w:hint="default" w:ascii="仿宋" w:hAnsi="仿宋" w:eastAsiaTheme="minorEastAsia" w:cstheme="minorBidi"/>
          <w:b/>
          <w:bCs/>
          <w:kern w:val="44"/>
          <w:sz w:val="32"/>
          <w:szCs w:val="24"/>
          <w:lang w:val="en-US" w:eastAsia="zh-CN" w:bidi="ar-SA"/>
        </w:rPr>
      </w:pPr>
      <w:r>
        <w:rPr>
          <w:rFonts w:hint="eastAsia" w:ascii="仿宋" w:hAnsi="仿宋" w:eastAsiaTheme="minorEastAsia" w:cstheme="minorBidi"/>
          <w:b/>
          <w:bCs/>
          <w:kern w:val="44"/>
          <w:sz w:val="32"/>
          <w:szCs w:val="24"/>
          <w:lang w:val="en-US" w:eastAsia="zh-CN" w:bidi="ar-SA"/>
        </w:rPr>
        <w:t>二、科研成果入库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在【科研成果】页面，点击【科研成果登记】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3040" cy="2576830"/>
            <wp:effectExtent l="9525" t="9525" r="13335" b="234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7683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2、找到一个需要登记的成果类别点击【登记】按钮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4785" cy="1917700"/>
            <wp:effectExtent l="9525" t="9525" r="21590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9177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3、根据实际情况录入成果信息，然后点击【提交】按钮进行提交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8595" cy="2658745"/>
            <wp:effectExtent l="9525" t="9525" r="17780" b="177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65874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4、提交后可以看到当前成果的审核状态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2405" cy="2583180"/>
            <wp:effectExtent l="0" t="0" r="4445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8318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/>
        <w:keepLines w:val="0"/>
        <w:widowControl w:val="0"/>
        <w:numPr>
          <w:numId w:val="0"/>
        </w:numPr>
        <w:bidi w:val="0"/>
        <w:spacing w:before="340" w:after="330" w:line="578" w:lineRule="auto"/>
        <w:ind w:leftChars="0"/>
        <w:outlineLvl w:val="0"/>
        <w:rPr>
          <w:rFonts w:hint="eastAsia"/>
          <w:sz w:val="32"/>
          <w:szCs w:val="24"/>
          <w:lang w:val="en-US" w:eastAsia="zh-CN"/>
        </w:rPr>
      </w:pPr>
      <w:r>
        <w:rPr>
          <w:rFonts w:hint="eastAsia"/>
          <w:sz w:val="32"/>
          <w:szCs w:val="24"/>
          <w:lang w:val="en-US" w:eastAsia="zh-CN"/>
        </w:rPr>
        <w:t>三、科研与实践成果奖申报</w:t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（1）依次打开科研成果→科研与实践优秀成果奖→优秀成果奖申报，点击新增，填写申报信息。</w:t>
      </w:r>
    </w:p>
    <w:p>
      <w:pPr>
        <w:pStyle w:val="8"/>
        <w:keepNext/>
        <w:keepLines w:val="0"/>
        <w:widowControl w:val="0"/>
        <w:numPr>
          <w:ilvl w:val="0"/>
          <w:numId w:val="0"/>
        </w:numPr>
        <w:bidi w:val="0"/>
        <w:spacing w:before="340" w:after="330" w:line="578" w:lineRule="auto"/>
        <w:outlineLvl w:val="9"/>
      </w:pPr>
      <w:r>
        <w:drawing>
          <wp:inline distT="0" distB="0" distL="114300" distR="114300">
            <wp:extent cx="5264785" cy="2444115"/>
            <wp:effectExtent l="0" t="0" r="12065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default" w:eastAsia="仿宋"/>
          <w:lang w:val="en-US" w:eastAsia="zh-CN"/>
        </w:rPr>
      </w:pPr>
      <w:r>
        <w:rPr>
          <w:rFonts w:hint="eastAsia"/>
          <w:lang w:val="en-US" w:eastAsia="zh-CN"/>
        </w:rPr>
        <w:t>（2）选择相关成果，点击添加，添加的内容会自动关联成果申报审核通过的数据，勾选后，点击确认即可</w:t>
      </w:r>
    </w:p>
    <w:p>
      <w:pPr>
        <w:pStyle w:val="8"/>
        <w:keepNext/>
        <w:keepLines w:val="0"/>
        <w:widowControl w:val="0"/>
        <w:numPr>
          <w:ilvl w:val="0"/>
          <w:numId w:val="0"/>
        </w:numPr>
        <w:bidi w:val="0"/>
        <w:spacing w:before="340" w:after="330" w:line="578" w:lineRule="auto"/>
        <w:outlineLvl w:val="9"/>
      </w:pPr>
      <w:r>
        <w:drawing>
          <wp:inline distT="0" distB="0" distL="114300" distR="114300">
            <wp:extent cx="5260340" cy="2485390"/>
            <wp:effectExtent l="0" t="0" r="16510" b="1016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48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选择申请类别、奖项级别、填写申请理由，勾选本人承诺。</w:t>
      </w:r>
    </w:p>
    <w:p>
      <w:pPr>
        <w:bidi w:val="0"/>
        <w:ind w:left="0" w:leftChars="0" w:firstLine="0" w:firstLineChars="0"/>
        <w:rPr>
          <w:rFonts w:hint="eastAsia"/>
          <w:lang w:eastAsia="zh-CN"/>
        </w:rPr>
      </w:pPr>
      <w:r>
        <w:drawing>
          <wp:inline distT="0" distB="0" distL="114300" distR="114300">
            <wp:extent cx="5267325" cy="2787015"/>
            <wp:effectExtent l="0" t="0" r="9525" b="133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87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/>
        <w:keepLines w:val="0"/>
        <w:widowControl w:val="0"/>
        <w:numPr>
          <w:numId w:val="0"/>
        </w:numPr>
        <w:bidi w:val="0"/>
        <w:spacing w:before="340" w:after="330" w:line="578" w:lineRule="auto"/>
        <w:ind w:leftChars="0"/>
        <w:outlineLvl w:val="0"/>
        <w:rPr>
          <w:rFonts w:hint="eastAsia"/>
          <w:sz w:val="32"/>
          <w:szCs w:val="24"/>
          <w:lang w:val="en-US" w:eastAsia="zh-CN"/>
        </w:rPr>
      </w:pPr>
      <w:r>
        <w:rPr>
          <w:rFonts w:hint="eastAsia"/>
          <w:sz w:val="32"/>
          <w:szCs w:val="24"/>
          <w:lang w:val="en-US" w:eastAsia="zh-CN"/>
        </w:rPr>
        <w:t>四、研究生科研与实践先进个人申报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（1）依次打开科研成果→研究生科研与实践先进个人申报→先进个人申报，点击新增，填写申报信息。</w:t>
      </w:r>
    </w:p>
    <w:p>
      <w:pPr>
        <w:pStyle w:val="8"/>
        <w:keepNext/>
        <w:keepLines w:val="0"/>
        <w:widowControl w:val="0"/>
        <w:numPr>
          <w:ilvl w:val="0"/>
          <w:numId w:val="0"/>
        </w:numPr>
        <w:bidi w:val="0"/>
        <w:spacing w:before="340" w:after="330" w:line="578" w:lineRule="auto"/>
        <w:ind w:leftChars="0"/>
        <w:outlineLvl w:val="0"/>
      </w:pPr>
      <w:r>
        <w:drawing>
          <wp:inline distT="0" distB="0" distL="114300" distR="114300">
            <wp:extent cx="5272405" cy="2479040"/>
            <wp:effectExtent l="0" t="0" r="4445" b="165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7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>选择相关成果，点击添加，添加的内容会自动关联成果申报审核通过的数据，勾选后，点击确认即可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72405" cy="2449830"/>
            <wp:effectExtent l="0" t="0" r="4445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4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default" w:eastAsia="仿宋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3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>选择申请类别、申请理由，勾选本人承诺，提交即可</w:t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72405" cy="2623185"/>
            <wp:effectExtent l="0" t="0" r="4445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2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9B2B33"/>
    <w:multiLevelType w:val="multilevel"/>
    <w:tmpl w:val="109B2B33"/>
    <w:lvl w:ilvl="0" w:tentative="0">
      <w:start w:val="1"/>
      <w:numFmt w:val="decimal"/>
      <w:pStyle w:val="8"/>
      <w:lvlText w:val="%1"/>
      <w:lvlJc w:val="left"/>
      <w:pPr>
        <w:ind w:left="432" w:hanging="432"/>
      </w:pPr>
    </w:lvl>
    <w:lvl w:ilvl="1" w:tentative="0">
      <w:start w:val="1"/>
      <w:numFmt w:val="decimal"/>
      <w:lvlText w:val="%1.%2"/>
      <w:lvlJc w:val="left"/>
      <w:pPr>
        <w:ind w:left="576" w:hanging="576"/>
      </w:pPr>
    </w:lvl>
    <w:lvl w:ilvl="2" w:tentative="0">
      <w:start w:val="1"/>
      <w:numFmt w:val="decimal"/>
      <w:lvlText w:val="%1.%2.%3"/>
      <w:lvlJc w:val="left"/>
      <w:pPr>
        <w:ind w:left="720" w:hanging="720"/>
      </w:pPr>
    </w:lvl>
    <w:lvl w:ilvl="3" w:tentative="0">
      <w:start w:val="1"/>
      <w:numFmt w:val="decimal"/>
      <w:lvlText w:val="%1.%2.%3.%4"/>
      <w:lvlJc w:val="left"/>
      <w:pPr>
        <w:ind w:left="864" w:hanging="864"/>
      </w:pPr>
    </w:lvl>
    <w:lvl w:ilvl="4" w:tentative="0">
      <w:start w:val="1"/>
      <w:numFmt w:val="decimal"/>
      <w:lvlText w:val="%1.%2.%3.%4.%5"/>
      <w:lvlJc w:val="left"/>
      <w:pPr>
        <w:ind w:left="1008" w:hanging="1008"/>
      </w:pPr>
    </w:lvl>
    <w:lvl w:ilvl="5" w:tentative="0">
      <w:start w:val="1"/>
      <w:numFmt w:val="decimal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467E06CA"/>
    <w:multiLevelType w:val="multilevel"/>
    <w:tmpl w:val="467E06CA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lvlText w:val="%1.%2"/>
      <w:lvlJc w:val="left"/>
      <w:pPr>
        <w:ind w:left="576" w:hanging="576"/>
      </w:pPr>
    </w:lvl>
    <w:lvl w:ilvl="2" w:tentative="0">
      <w:start w:val="1"/>
      <w:numFmt w:val="decimal"/>
      <w:lvlText w:val="%1.%2.%3"/>
      <w:lvlJc w:val="left"/>
      <w:pPr>
        <w:ind w:left="720" w:hanging="720"/>
      </w:pPr>
    </w:lvl>
    <w:lvl w:ilvl="3" w:tentative="0">
      <w:start w:val="1"/>
      <w:numFmt w:val="decimal"/>
      <w:lvlText w:val="%1.%2.%3.%4"/>
      <w:lvlJc w:val="left"/>
      <w:pPr>
        <w:ind w:left="864" w:hanging="864"/>
      </w:pPr>
    </w:lvl>
    <w:lvl w:ilvl="4" w:tentative="0">
      <w:start w:val="1"/>
      <w:numFmt w:val="decimal"/>
      <w:lvlText w:val="%1.%2.%3.%4.%5"/>
      <w:lvlJc w:val="left"/>
      <w:pPr>
        <w:ind w:left="1008" w:hanging="1008"/>
      </w:pPr>
    </w:lvl>
    <w:lvl w:ilvl="5" w:tentative="0">
      <w:start w:val="1"/>
      <w:numFmt w:val="decimal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">
    <w:nsid w:val="4A982115"/>
    <w:multiLevelType w:val="singleLevel"/>
    <w:tmpl w:val="4A982115"/>
    <w:lvl w:ilvl="0" w:tentative="0">
      <w:start w:val="3"/>
      <w:numFmt w:val="decimal"/>
      <w:suff w:val="nothing"/>
      <w:lvlText w:val="（%1）"/>
      <w:lvlJc w:val="left"/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IwODAyMzY1ZTA0ZGVlOGQxOTMxY2UwMTQ3ZTExMTYifQ=="/>
  </w:docVars>
  <w:rsids>
    <w:rsidRoot w:val="00000000"/>
    <w:rsid w:val="01411576"/>
    <w:rsid w:val="40F710C5"/>
    <w:rsid w:val="456E24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4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unhideWhenUsed/>
    <w:qFormat/>
    <w:uiPriority w:val="99"/>
    <w:rPr>
      <w:color w:val="0026E5" w:themeColor="hyperlink"/>
      <w:u w:val="single"/>
      <w14:textFill>
        <w14:solidFill>
          <w14:schemeClr w14:val="hlink"/>
        </w14:solidFill>
      </w14:textFill>
    </w:rPr>
  </w:style>
  <w:style w:type="paragraph" w:customStyle="1" w:styleId="8">
    <w:name w:val="专用样式1"/>
    <w:basedOn w:val="2"/>
    <w:autoRedefine/>
    <w:qFormat/>
    <w:uiPriority w:val="0"/>
    <w:pPr>
      <w:keepLines w:val="0"/>
      <w:numPr>
        <w:ilvl w:val="0"/>
        <w:numId w:val="2"/>
      </w:numPr>
      <w:ind w:left="0" w:firstLine="0" w:firstLineChars="0"/>
    </w:pPr>
    <w:rPr>
      <w:rFonts w:ascii="仿宋" w:hAnsi="仿宋"/>
      <w:sz w:val="5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479</Words>
  <Characters>512</Characters>
  <Lines>0</Lines>
  <Paragraphs>0</Paragraphs>
  <TotalTime>1</TotalTime>
  <ScaleCrop>false</ScaleCrop>
  <LinksUpToDate>false</LinksUpToDate>
  <CharactersWithSpaces>512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2024-04-08T08:45:00Z</dcterms:created>
  <dc:creator>Fang</dc:creator>
  <cp:lastModifiedBy>杨威Wayne</cp:lastModifiedBy>
  <dcterms:modified xsi:type="dcterms:W3CDTF">2024-05-27T08:28:00Z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22B70336F78A450CA773526923944FFA_13</vt:lpwstr>
  </property>
</Properties>
</file>